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C7DFD">
      <w:pPr>
        <w:jc w:val="left"/>
        <w:rPr>
          <w:rFonts w:ascii="Times New Roman" w:cs="Times New Roman"/>
          <w:b/>
          <w:color w:val="auto"/>
          <w:sz w:val="44"/>
          <w:szCs w:val="44"/>
        </w:rPr>
      </w:pPr>
      <w:r>
        <w:rPr>
          <w:rFonts w:hint="eastAsia" w:ascii="Times New Roman" w:cs="Times New Roman"/>
          <w:b/>
          <w:color w:val="auto"/>
          <w:sz w:val="28"/>
          <w:szCs w:val="28"/>
          <w:lang w:val="en-US" w:eastAsia="zh-CN"/>
        </w:rPr>
        <w:t>附件3</w:t>
      </w:r>
      <w:r>
        <w:rPr>
          <w:rFonts w:hint="eastAsia" w:ascii="Times New Roman" w:cs="Times New Roman"/>
          <w:b/>
          <w:color w:val="auto"/>
          <w:sz w:val="44"/>
          <w:szCs w:val="44"/>
          <w:lang w:val="en-US" w:eastAsia="zh-CN"/>
        </w:rPr>
        <w:t xml:space="preserve">        </w:t>
      </w:r>
      <w:r>
        <w:rPr>
          <w:rFonts w:ascii="Times New Roman" w:cs="Times New Roman"/>
          <w:b/>
          <w:color w:val="auto"/>
          <w:sz w:val="44"/>
          <w:szCs w:val="44"/>
        </w:rPr>
        <w:t>其他需要说明的事项</w:t>
      </w:r>
    </w:p>
    <w:p w14:paraId="20405872">
      <w:pPr>
        <w:jc w:val="center"/>
        <w:rPr>
          <w:rFonts w:ascii="Times New Roman" w:cs="Times New Roman"/>
          <w:b/>
          <w:color w:val="auto"/>
          <w:sz w:val="44"/>
          <w:szCs w:val="44"/>
        </w:rPr>
      </w:pPr>
    </w:p>
    <w:p w14:paraId="0D83E73F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cs="Times New Roman"/>
          <w:color w:val="auto"/>
        </w:rPr>
        <w:t>环境保护设施、施工和验收过程简况</w:t>
      </w:r>
    </w:p>
    <w:p w14:paraId="6E64969D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</w:t>
      </w:r>
      <w:r>
        <w:rPr>
          <w:rFonts w:ascii="Times New Roman" w:cs="Times New Roman"/>
          <w:color w:val="auto"/>
          <w:sz w:val="28"/>
          <w:szCs w:val="28"/>
        </w:rPr>
        <w:t>设计简况</w:t>
      </w:r>
    </w:p>
    <w:p w14:paraId="7D1D08F5">
      <w:pPr>
        <w:spacing w:line="480" w:lineRule="exact"/>
        <w:ind w:firstLine="420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本项目在总体设计阶段已经将环境保护设施纳入初步设计，环境保护设施的设计符合《建设项目环境保护设计规定》和《建设项目环境保护管理条例》的规定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依据《苏州市兴业化工有限公司年产20000吨铸造用呋喃树脂、3000吨航空用糠酮树脂、5000吨光刻胶用酚醛树脂、3000吨丙烯酸树脂扩建项目》中营运期污染工序及污染源强分析，建设单位实际投资350万元设置环保设施：①废气治理设施包含：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1套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二级碱液喷淋+一级活性炭装置，风量为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12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000m3/h，1个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20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m排气筒（FQ-904002）；1套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一级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水喷淋塔+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二级活性炭装置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，风量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13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000m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/h，1个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20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m排气筒（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）；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1套二级碱喷淋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+MUB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生物降解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+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一级活性炭，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风量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13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000m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/h， 1个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20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m排气筒（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；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同时依托现有储罐区已建的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套一级碱液喷淋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+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一级活性炭吸附装置，风量为36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00m³/h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，1个15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排气筒（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11）；污水站已建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套一级碱液喷淋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+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一级活性炭吸附装置，风量3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000m³/h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，1个15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排气筒（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12）；危废暂存间已建的1套一级碱液喷淋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+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二级活性炭吸附装置，风量为6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0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0m³/h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，1个15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排气筒（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13）。②废水治理设施：依托现有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号车间内呋喃树脂生产废水处理装置，实际建设能力48t/d；同时依托现有已建的污水处理站，实际建设能力192t/d；噪声治理设施；危废仓库及相关环境管理”，已经落实防止污染和生态破坏的措施。</w:t>
      </w:r>
    </w:p>
    <w:p w14:paraId="204B19A2">
      <w:pPr>
        <w:spacing w:line="48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1.2施工简况</w:t>
      </w:r>
    </w:p>
    <w:p w14:paraId="71F8CF20">
      <w:pPr>
        <w:spacing w:line="480" w:lineRule="exact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本项目的环境保护设施委托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苏州鸿恩环保科技有限公司、苏州市白云环保公司工程设备有限公司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设计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及</w:t>
      </w:r>
      <w:r>
        <w:rPr>
          <w:rFonts w:ascii="Times New Roman" w:cs="Times New Roman"/>
          <w:color w:val="auto"/>
          <w:sz w:val="28"/>
          <w:szCs w:val="28"/>
        </w:rPr>
        <w:t>施工，同环保工程公司签订施工合同，合同中规定施工款项支付流程和施工完成时间，施工过程中落实环评中提出的环境保护措施。</w:t>
      </w:r>
    </w:p>
    <w:p w14:paraId="5FB99DC3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1.3</w:t>
      </w:r>
      <w:r>
        <w:rPr>
          <w:rFonts w:ascii="Times New Roman" w:cs="Times New Roman"/>
          <w:color w:val="auto"/>
          <w:sz w:val="28"/>
          <w:szCs w:val="28"/>
        </w:rPr>
        <w:t>验收过程简况</w:t>
      </w:r>
    </w:p>
    <w:p w14:paraId="6DEF0853">
      <w:pPr>
        <w:spacing w:line="480" w:lineRule="exac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本项目于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2025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12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25日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建设完成，环保设施也同时安装完成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2026年06月15日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调试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完成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。受建设单位委托，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"/>
        </w:rPr>
        <w:t>澄铭环境检测（苏州）有限公司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承担本项目验收监测工作，本项目验收监测报告于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2026年06月~08月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进行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，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2026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08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19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日邀请三名专家</w:t>
      </w:r>
      <w:r>
        <w:rPr>
          <w:rFonts w:ascii="Times New Roman" w:cs="Times New Roman"/>
          <w:color w:val="auto"/>
          <w:sz w:val="28"/>
          <w:szCs w:val="28"/>
        </w:rPr>
        <w:t>参加建设单位组织的验收评审会。根据验收监测报告和现场检查，项目环保手续完备，技术资料齐全，执行了环境影响评价和环保</w:t>
      </w:r>
      <w:r>
        <w:rPr>
          <w:rFonts w:ascii="Times New Roman" w:hAnsi="Times New Roman" w:cs="Times New Roman"/>
          <w:color w:val="auto"/>
          <w:sz w:val="28"/>
          <w:szCs w:val="28"/>
        </w:rPr>
        <w:t>“</w:t>
      </w:r>
      <w:r>
        <w:rPr>
          <w:rFonts w:ascii="Times New Roman" w:cs="Times New Roman"/>
          <w:color w:val="auto"/>
          <w:sz w:val="28"/>
          <w:szCs w:val="28"/>
        </w:rPr>
        <w:t>三同时</w:t>
      </w:r>
      <w:r>
        <w:rPr>
          <w:rFonts w:ascii="Times New Roman" w:hAnsi="Times New Roman" w:cs="Times New Roman"/>
          <w:color w:val="auto"/>
          <w:sz w:val="28"/>
          <w:szCs w:val="28"/>
        </w:rPr>
        <w:t>”</w:t>
      </w:r>
      <w:r>
        <w:rPr>
          <w:rFonts w:ascii="Times New Roman" w:cs="Times New Roman"/>
          <w:color w:val="auto"/>
          <w:sz w:val="28"/>
          <w:szCs w:val="28"/>
        </w:rPr>
        <w:t>管理制度，基本落实了环评报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书</w:t>
      </w:r>
      <w:r>
        <w:rPr>
          <w:rFonts w:ascii="Times New Roman" w:cs="Times New Roman"/>
          <w:color w:val="auto"/>
          <w:sz w:val="28"/>
          <w:szCs w:val="28"/>
        </w:rPr>
        <w:t>及其批复所规定的各项环境污染防治措施，污染物可达标排放，达到竣工环保验收要求。验收组经认真讨论，一致认为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《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苏州市兴业化工有限公司年产20000吨铸造用呋喃树脂、3000吨航空用糠酮树脂、5000吨光刻胶用酚醛树脂、3000吨丙烯酸树脂扩建项目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》</w:t>
      </w:r>
      <w:r>
        <w:rPr>
          <w:rFonts w:ascii="Times New Roman" w:cs="Times New Roman"/>
          <w:color w:val="auto"/>
          <w:sz w:val="28"/>
          <w:szCs w:val="28"/>
        </w:rPr>
        <w:t>在环境保护方面符合竣工验收条件，本项目环境保护设施竣工验收合格。</w:t>
      </w:r>
    </w:p>
    <w:p w14:paraId="3948D404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cs="Times New Roman"/>
          <w:color w:val="auto"/>
        </w:rPr>
        <w:t>其他环境保护措施的实施情况</w:t>
      </w:r>
    </w:p>
    <w:p w14:paraId="35534B23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</w:t>
      </w:r>
      <w:r>
        <w:rPr>
          <w:rFonts w:ascii="Times New Roman" w:cs="Times New Roman"/>
          <w:color w:val="auto"/>
          <w:sz w:val="28"/>
          <w:szCs w:val="28"/>
        </w:rPr>
        <w:t>制度措施落实情况</w:t>
      </w:r>
    </w:p>
    <w:p w14:paraId="26936A67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cs="Times New Roman"/>
          <w:color w:val="auto"/>
          <w:sz w:val="28"/>
          <w:szCs w:val="28"/>
        </w:rPr>
        <w:t>）环保组织机构及规章制度</w:t>
      </w:r>
    </w:p>
    <w:p w14:paraId="28FECA75">
      <w:pPr>
        <w:spacing w:line="480" w:lineRule="exact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建设单位已编制环境管理制度，确定公司总经理为安全环保第一负责人，各部门经理负责各自范围内的环保管理工作，行政部门负责环保设施的运行维护、固废转移管理、环保资料归档和统计。</w:t>
      </w:r>
    </w:p>
    <w:p w14:paraId="3D84D4C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2</w:t>
      </w:r>
      <w:r>
        <w:rPr>
          <w:rFonts w:ascii="Times New Roman" w:cs="Times New Roman"/>
          <w:color w:val="auto"/>
          <w:sz w:val="28"/>
          <w:szCs w:val="28"/>
        </w:rPr>
        <w:t>）环境监测计划</w:t>
      </w:r>
    </w:p>
    <w:p w14:paraId="4EDE5AD9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/>
          <w:color w:val="auto"/>
          <w:sz w:val="28"/>
          <w:szCs w:val="28"/>
        </w:rPr>
        <w:t>建设单位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拟</w:t>
      </w:r>
      <w:r>
        <w:rPr>
          <w:rFonts w:ascii="Times New Roman" w:cs="Times New Roman"/>
          <w:color w:val="auto"/>
          <w:sz w:val="28"/>
          <w:szCs w:val="28"/>
        </w:rPr>
        <w:t>委托第三方环境检测机构进行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例行</w:t>
      </w:r>
      <w:r>
        <w:rPr>
          <w:rFonts w:ascii="Times New Roman" w:cs="Times New Roman"/>
          <w:color w:val="auto"/>
          <w:sz w:val="28"/>
          <w:szCs w:val="28"/>
        </w:rPr>
        <w:t>检测。</w:t>
      </w:r>
    </w:p>
    <w:p w14:paraId="0EACFB8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</w:t>
      </w:r>
      <w:r>
        <w:rPr>
          <w:rFonts w:ascii="Times New Roman" w:cs="Times New Roman"/>
          <w:color w:val="auto"/>
          <w:sz w:val="28"/>
          <w:szCs w:val="28"/>
        </w:rPr>
        <w:t>配套措施落实情况</w:t>
      </w:r>
    </w:p>
    <w:p w14:paraId="7E0554D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cs="Times New Roman"/>
          <w:color w:val="auto"/>
          <w:sz w:val="28"/>
          <w:szCs w:val="28"/>
        </w:rPr>
        <w:t>）区域削减及淘汰落后产能</w:t>
      </w:r>
    </w:p>
    <w:p w14:paraId="1B60EC88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/>
          <w:color w:val="auto"/>
          <w:sz w:val="28"/>
          <w:szCs w:val="28"/>
        </w:rPr>
        <w:t>无</w:t>
      </w:r>
    </w:p>
    <w:p w14:paraId="1E0459DE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cs="Times New Roman"/>
          <w:color w:val="auto"/>
          <w:sz w:val="28"/>
          <w:szCs w:val="28"/>
        </w:rPr>
        <w:t>）防护距离控制及居民搬迁</w:t>
      </w:r>
    </w:p>
    <w:p w14:paraId="249C4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textAlignment w:val="auto"/>
        <w:rPr>
          <w:rFonts w:hint="default" w:ascii="Times New Roman" w:cs="Times New Roman"/>
          <w:color w:val="auto"/>
          <w:sz w:val="28"/>
          <w:szCs w:val="28"/>
          <w:lang w:val="en-US"/>
        </w:rPr>
      </w:pP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根据该项目环评批复，项目以厂界为起点设置200m的卫生防护距离，该范围内无常住居民区等环境敏感目标。</w:t>
      </w:r>
    </w:p>
    <w:p w14:paraId="2AE21CE4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</w:t>
      </w:r>
      <w:r>
        <w:rPr>
          <w:rFonts w:ascii="Times New Roman" w:cs="Times New Roman"/>
          <w:color w:val="auto"/>
          <w:sz w:val="28"/>
          <w:szCs w:val="28"/>
        </w:rPr>
        <w:t>其他措施落实情况</w:t>
      </w:r>
    </w:p>
    <w:p w14:paraId="27C88595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突发环境事件应急预案于2025年2月20日通过苏州高新区（虎丘）生态环境局备案（备案号：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 xml:space="preserve"> 320505-2025-001-H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）。</w:t>
      </w:r>
    </w:p>
    <w:p w14:paraId="09449426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>
        <w:rPr>
          <w:rFonts w:ascii="Times New Roman" w:cs="Times New Roman"/>
          <w:color w:val="auto"/>
        </w:rPr>
        <w:t>整改工作情况</w:t>
      </w:r>
    </w:p>
    <w:p w14:paraId="0CCB78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>
        <w:rPr>
          <w:rFonts w:ascii="Times New Roman" w:cs="Times New Roman"/>
          <w:color w:val="auto"/>
          <w:sz w:val="28"/>
          <w:szCs w:val="28"/>
        </w:rPr>
        <w:t>根据专家意见，</w:t>
      </w:r>
      <w:r>
        <w:rPr>
          <w:rFonts w:hint="eastAsia" w:ascii="Times New Roman" w:cs="Times New Roman"/>
          <w:color w:val="auto"/>
          <w:sz w:val="28"/>
          <w:szCs w:val="28"/>
          <w:highlight w:val="none"/>
        </w:rPr>
        <w:t>验收监测报告内容按照《建设项目竣工环境保护验收技术指南污染影响类》（生环部公告[2018]9号）进行修改完善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eastAsia="zh-CN"/>
        </w:rPr>
        <w:t>；</w:t>
      </w:r>
      <w:r>
        <w:rPr>
          <w:rFonts w:hint="eastAsia" w:ascii="Times New Roman" w:cs="Times New Roman"/>
          <w:color w:val="auto"/>
          <w:sz w:val="28"/>
          <w:szCs w:val="28"/>
          <w:highlight w:val="none"/>
        </w:rPr>
        <w:t>完善环保管理制度及日常管理台账，定期维护环保设施，确保符合环保相关法律法规要求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eastAsia="zh-CN"/>
        </w:rPr>
        <w:t>；</w:t>
      </w:r>
      <w:r>
        <w:rPr>
          <w:rFonts w:hint="eastAsia" w:ascii="Times New Roman" w:cs="Times New Roman"/>
          <w:color w:val="auto"/>
          <w:sz w:val="28"/>
          <w:szCs w:val="28"/>
          <w:highlight w:val="none"/>
        </w:rPr>
        <w:t>加强环境管理，落实风险防范措施，防止污染事故发生；加强环境应急预案的培训和演练。</w:t>
      </w:r>
      <w:bookmarkStart w:id="0" w:name="_GoBack"/>
      <w:bookmarkEnd w:id="0"/>
    </w:p>
    <w:p w14:paraId="205CF5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Times New Roman" w:hAnsi="Times New Roman" w:cs="Times New Roman" w:eastAsiaTheme="minorEastAsia"/>
          <w:color w:val="auto"/>
          <w:sz w:val="28"/>
          <w:szCs w:val="28"/>
          <w:lang w:eastAsia="zh-CN"/>
        </w:rPr>
      </w:pP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MTIxNmQ2MjQ1NmE5YmU1ZGE0MTE1MWFmZjFmMjMyZmQifQ=="/>
  </w:docVars>
  <w:rsids>
    <w:rsidRoot w:val="00172A27"/>
    <w:rsid w:val="001C3DDC"/>
    <w:rsid w:val="001F6E5E"/>
    <w:rsid w:val="00295822"/>
    <w:rsid w:val="002A587E"/>
    <w:rsid w:val="002D24BE"/>
    <w:rsid w:val="00313EF6"/>
    <w:rsid w:val="00354FA7"/>
    <w:rsid w:val="0036002C"/>
    <w:rsid w:val="00367232"/>
    <w:rsid w:val="003D14AA"/>
    <w:rsid w:val="003D43A6"/>
    <w:rsid w:val="004433CD"/>
    <w:rsid w:val="004D21C9"/>
    <w:rsid w:val="00562407"/>
    <w:rsid w:val="00587B8E"/>
    <w:rsid w:val="006059CC"/>
    <w:rsid w:val="00657AF3"/>
    <w:rsid w:val="00674B7D"/>
    <w:rsid w:val="00691AA4"/>
    <w:rsid w:val="006A59E2"/>
    <w:rsid w:val="006D35A4"/>
    <w:rsid w:val="00702755"/>
    <w:rsid w:val="0072666A"/>
    <w:rsid w:val="00796D6E"/>
    <w:rsid w:val="00861935"/>
    <w:rsid w:val="00873755"/>
    <w:rsid w:val="008E5A86"/>
    <w:rsid w:val="00AC47EA"/>
    <w:rsid w:val="00B46444"/>
    <w:rsid w:val="00BB6BF2"/>
    <w:rsid w:val="00BD1222"/>
    <w:rsid w:val="00BD42D6"/>
    <w:rsid w:val="00C507AB"/>
    <w:rsid w:val="00CE15DD"/>
    <w:rsid w:val="00CF51C2"/>
    <w:rsid w:val="00D6335E"/>
    <w:rsid w:val="00FE10E7"/>
    <w:rsid w:val="07A240AE"/>
    <w:rsid w:val="08BE5458"/>
    <w:rsid w:val="092D7E0F"/>
    <w:rsid w:val="0A5B6EE8"/>
    <w:rsid w:val="17306175"/>
    <w:rsid w:val="1ED63AA6"/>
    <w:rsid w:val="1F58270D"/>
    <w:rsid w:val="1FD10E2D"/>
    <w:rsid w:val="20FE7394"/>
    <w:rsid w:val="22B831EF"/>
    <w:rsid w:val="22F4099F"/>
    <w:rsid w:val="280E42A6"/>
    <w:rsid w:val="2CFA768E"/>
    <w:rsid w:val="309061AB"/>
    <w:rsid w:val="3274491F"/>
    <w:rsid w:val="32F56799"/>
    <w:rsid w:val="353601D5"/>
    <w:rsid w:val="358A3BEB"/>
    <w:rsid w:val="37CD3A8A"/>
    <w:rsid w:val="39663F4D"/>
    <w:rsid w:val="3AC653D8"/>
    <w:rsid w:val="3ADB0E7C"/>
    <w:rsid w:val="3DD56C19"/>
    <w:rsid w:val="3FA94B93"/>
    <w:rsid w:val="42714BA4"/>
    <w:rsid w:val="42756FAE"/>
    <w:rsid w:val="454F521F"/>
    <w:rsid w:val="458F2FB5"/>
    <w:rsid w:val="460C2613"/>
    <w:rsid w:val="49D56585"/>
    <w:rsid w:val="4AB16FF2"/>
    <w:rsid w:val="4AEB2867"/>
    <w:rsid w:val="4C1F43A9"/>
    <w:rsid w:val="4D2F60D1"/>
    <w:rsid w:val="4ED41501"/>
    <w:rsid w:val="50EE2588"/>
    <w:rsid w:val="54A462D4"/>
    <w:rsid w:val="593F0C2B"/>
    <w:rsid w:val="596F4CD5"/>
    <w:rsid w:val="5F927A88"/>
    <w:rsid w:val="61400B65"/>
    <w:rsid w:val="6162474A"/>
    <w:rsid w:val="624B41FD"/>
    <w:rsid w:val="629848C7"/>
    <w:rsid w:val="65861E1A"/>
    <w:rsid w:val="6A7052DA"/>
    <w:rsid w:val="6DED6C53"/>
    <w:rsid w:val="70223A22"/>
    <w:rsid w:val="70594D92"/>
    <w:rsid w:val="70813675"/>
    <w:rsid w:val="716117C2"/>
    <w:rsid w:val="73D65375"/>
    <w:rsid w:val="745F44CB"/>
    <w:rsid w:val="75193963"/>
    <w:rsid w:val="761C47BD"/>
    <w:rsid w:val="785474BC"/>
    <w:rsid w:val="799C2A97"/>
    <w:rsid w:val="7B9A0A3F"/>
    <w:rsid w:val="7D8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Body Text"/>
    <w:basedOn w:val="1"/>
    <w:qFormat/>
    <w:uiPriority w:val="0"/>
    <w:rPr>
      <w:sz w:val="18"/>
    </w:r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7"/>
    <w:qFormat/>
    <w:uiPriority w:val="0"/>
    <w:pPr>
      <w:ind w:firstLine="420" w:firstLineChars="100"/>
    </w:pPr>
    <w:rPr>
      <w:szCs w:val="24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Char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18">
    <w:name w:val="标题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页眉 Char"/>
    <w:basedOn w:val="13"/>
    <w:link w:val="10"/>
    <w:qFormat/>
    <w:uiPriority w:val="99"/>
    <w:rPr>
      <w:sz w:val="18"/>
      <w:szCs w:val="18"/>
    </w:rPr>
  </w:style>
  <w:style w:type="character" w:customStyle="1" w:styleId="20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21">
    <w:name w:val="批注框文本 Char"/>
    <w:basedOn w:val="13"/>
    <w:link w:val="8"/>
    <w:semiHidden/>
    <w:qFormat/>
    <w:uiPriority w:val="99"/>
    <w:rPr>
      <w:sz w:val="18"/>
      <w:szCs w:val="18"/>
    </w:rPr>
  </w:style>
  <w:style w:type="character" w:customStyle="1" w:styleId="22">
    <w:name w:val="文档结构图 Char"/>
    <w:basedOn w:val="13"/>
    <w:link w:val="6"/>
    <w:semiHidden/>
    <w:qFormat/>
    <w:uiPriority w:val="99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1395</Words>
  <Characters>1602</Characters>
  <Lines>7</Lines>
  <Paragraphs>2</Paragraphs>
  <TotalTime>4</TotalTime>
  <ScaleCrop>false</ScaleCrop>
  <LinksUpToDate>false</LinksUpToDate>
  <CharactersWithSpaces>1629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2018-04-04T05:10:00Z</dcterms:created>
  <dc:creator>qinjp</dc:creator>
  <cp:lastModifiedBy>WPS</cp:lastModifiedBy>
  <cp:lastPrinted>2018-04-20T05:15:00Z</cp:lastPrinted>
  <dcterms:modified xsi:type="dcterms:W3CDTF">2026-08-19T09:17:28Z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7485CE773B7A4D9F9E5585A14DB9510E</vt:lpwstr>
  </property>
  <property fmtid="{D5CDD505-2E9C-101B-9397-08002B2CF9AE}" pid="4" name="KSOTemplateDocerSaveRecord">
    <vt:lpwstr>eyJoZGlkIjoiMTIxNmQ2MjQ1NmE5YmU1ZGE0MTE1MWFmZjFmMjMyZmQiLCJ1c2VySWQiOiI0NjY2NDIxMzEifQ==</vt:lpwstr>
  </property>
</Properties>
</file>